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burocracia ainda na reza</w:t>
      </w:r>
    </w:p>
    <w:p w:rsidR="00DA7487" w:rsidRDefault="00DA7487">
      <w:pPr>
        <w:rPr>
          <w:rFonts w:ascii="Arial" w:hAnsi="Arial" w:cs="Arial"/>
          <w:sz w:val="24"/>
          <w:szCs w:val="24"/>
        </w:rPr>
      </w:pPr>
    </w:p>
    <w:p w:rsidR="00DA7487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reza foi uma boa invenção, desde que o ser humano precisa ser um animal religioso, com fé, esperança e visão no futuro.</w:t>
      </w:r>
    </w:p>
    <w:p w:rsidR="00DA7487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que os ensinamentos foram deixando o povo encafifado, achando que tudo era palavra de Deus.</w:t>
      </w:r>
    </w:p>
    <w:p w:rsidR="00DA7487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quando alguém astuciou a dizer: “Creio em Deus Pai todo poderoso”. Então a palavra pai está ligada a um vivente material e a um soberano Onipotente, como se fossem da mesma raça, do mesmo sangue.</w:t>
      </w:r>
    </w:p>
    <w:p w:rsidR="00DA7487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seguida, se fala em Jesus Cristo, como se fosse filho, também passando a impressão de ser da mesma raça e do mesmo sangue.</w:t>
      </w:r>
    </w:p>
    <w:p w:rsidR="00DA7487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daí resolveram falar que tudo é Deus: Veja, se Deus iria aceitar declarar por escrito os martírios que Jesus Cristo sofreu, como se isso fosse certo?</w:t>
      </w:r>
    </w:p>
    <w:p w:rsidR="00DA7487" w:rsidRDefault="00DA74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Veja, se Deus iria aceitar em seu livro, o nom</w:t>
      </w:r>
      <w:r w:rsidR="00EF093E">
        <w:rPr>
          <w:rFonts w:ascii="Arial" w:hAnsi="Arial" w:cs="Arial"/>
          <w:sz w:val="24"/>
          <w:szCs w:val="24"/>
        </w:rPr>
        <w:t>e de um cruel assassino, sem vi</w:t>
      </w:r>
      <w:r>
        <w:rPr>
          <w:rFonts w:ascii="Arial" w:hAnsi="Arial" w:cs="Arial"/>
          <w:sz w:val="24"/>
          <w:szCs w:val="24"/>
        </w:rPr>
        <w:t>r a prometer a prisão para ele, assim como ao</w:t>
      </w:r>
      <w:r w:rsidR="00EF093E">
        <w:rPr>
          <w:rFonts w:ascii="Arial" w:hAnsi="Arial" w:cs="Arial"/>
          <w:sz w:val="24"/>
          <w:szCs w:val="24"/>
        </w:rPr>
        <w:t xml:space="preserve"> Governador </w:t>
      </w:r>
      <w:proofErr w:type="spellStart"/>
      <w:r w:rsidR="00EF093E">
        <w:rPr>
          <w:rFonts w:ascii="Arial" w:hAnsi="Arial" w:cs="Arial"/>
          <w:sz w:val="24"/>
          <w:szCs w:val="24"/>
        </w:rPr>
        <w:t>Pôncio</w:t>
      </w:r>
      <w:proofErr w:type="spellEnd"/>
      <w:r w:rsidR="00EF093E">
        <w:rPr>
          <w:rFonts w:ascii="Arial" w:hAnsi="Arial" w:cs="Arial"/>
          <w:sz w:val="24"/>
          <w:szCs w:val="24"/>
        </w:rPr>
        <w:t xml:space="preserve"> Pilatos, que ficou impune, patrocinando livros, a fim de se inocentar, e jogando a culpa em Deus? Também não está certo honrar Maria Santíssima como Rainha, desde que Rainha era a esposa do Rei Herodes, e foi ela quem pediu para degolar João Batista.</w:t>
      </w:r>
    </w:p>
    <w:p w:rsidR="00EF093E" w:rsidRPr="00DA7487" w:rsidRDefault="00EF09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Outra passagem negativa é a que diz que Deus está sentado lá no céu, sendo que Deus nunca se sentou nem descansou, e também que Ele ainda há de vir fazer um temeroso julgamento e grande punição dos pecadores, e o testemunho que Jesus deu para Tomé foi astucioso.</w:t>
      </w:r>
      <w:bookmarkStart w:id="0" w:name="_GoBack"/>
      <w:bookmarkEnd w:id="0"/>
    </w:p>
    <w:sectPr w:rsidR="00EF093E" w:rsidRPr="00DA7487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87"/>
    <w:rsid w:val="00BE2A1F"/>
    <w:rsid w:val="00DA7487"/>
    <w:rsid w:val="00EA79B3"/>
    <w:rsid w:val="00EF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1160F-859D-4E62-88E3-AAD290B54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2024-12-05T13:37:00Z</dcterms:created>
  <dcterms:modified xsi:type="dcterms:W3CDTF">2024-12-05T13:55:00Z</dcterms:modified>
</cp:coreProperties>
</file>